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72" w:rsidRDefault="00DC4472" w:rsidP="00DC4472">
      <w:pPr>
        <w:jc w:val="both"/>
        <w:rPr>
          <w:rFonts w:ascii="Verdana" w:hAnsi="Verdana" w:cs="Verdana"/>
          <w:sz w:val="22"/>
          <w:szCs w:val="22"/>
        </w:rPr>
      </w:pPr>
      <w:bookmarkStart w:id="0" w:name="_GoBack"/>
      <w:bookmarkEnd w:id="0"/>
      <w:r>
        <w:rPr>
          <w:rFonts w:ascii="Verdana" w:hAnsi="Verdana" w:cs="Verdana"/>
          <w:noProof/>
          <w:sz w:val="22"/>
          <w:szCs w:val="22"/>
          <w:lang w:eastAsia="it-IT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-42545</wp:posOffset>
            </wp:positionV>
            <wp:extent cx="432435" cy="485775"/>
            <wp:effectExtent l="19050" t="0" r="5715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4472" w:rsidRDefault="00DC4472" w:rsidP="00DC4472">
      <w:pPr>
        <w:jc w:val="center"/>
        <w:rPr>
          <w:rFonts w:ascii="Verdana" w:hAnsi="Verdana" w:cs="Verdana"/>
          <w:sz w:val="22"/>
          <w:szCs w:val="22"/>
        </w:rPr>
      </w:pPr>
    </w:p>
    <w:p w:rsidR="00DC4472" w:rsidRDefault="00DC4472" w:rsidP="00DC4472">
      <w:pPr>
        <w:jc w:val="both"/>
        <w:rPr>
          <w:rFonts w:ascii="Verdana" w:hAnsi="Verdana" w:cs="Verdana"/>
          <w:sz w:val="22"/>
          <w:szCs w:val="22"/>
        </w:rPr>
      </w:pPr>
    </w:p>
    <w:p w:rsidR="00DC4472" w:rsidRDefault="00DC4472" w:rsidP="00DC4472">
      <w:pPr>
        <w:jc w:val="center"/>
        <w:rPr>
          <w:rFonts w:ascii="Cambria" w:hAnsi="Cambria" w:cs="Arial"/>
          <w:b/>
          <w:bCs/>
          <w:sz w:val="30"/>
          <w:szCs w:val="30"/>
        </w:rPr>
      </w:pPr>
      <w:r>
        <w:rPr>
          <w:rFonts w:ascii="Cambria" w:hAnsi="Cambria" w:cs="Arial"/>
          <w:b/>
          <w:bCs/>
          <w:sz w:val="30"/>
          <w:szCs w:val="30"/>
        </w:rPr>
        <w:t xml:space="preserve">Ministero dell'Istruzione, dell'Università e della Ricerca </w:t>
      </w:r>
    </w:p>
    <w:p w:rsidR="00DC4472" w:rsidRDefault="00DC4472" w:rsidP="00DC4472">
      <w:pPr>
        <w:jc w:val="center"/>
        <w:rPr>
          <w:rFonts w:ascii="Cambria" w:hAnsi="Cambria" w:cs="Arial"/>
          <w:sz w:val="32"/>
          <w:szCs w:val="32"/>
        </w:rPr>
      </w:pPr>
      <w:r>
        <w:rPr>
          <w:rFonts w:ascii="Cambria" w:hAnsi="Cambria" w:cs="Arial"/>
          <w:b/>
          <w:bCs/>
          <w:sz w:val="30"/>
          <w:szCs w:val="30"/>
        </w:rPr>
        <w:t>Dipartimento per il Sistema Educativo di Istruzione e Formazione</w:t>
      </w:r>
    </w:p>
    <w:p w:rsidR="00DC4472" w:rsidRDefault="00DC4472" w:rsidP="00DC4472">
      <w:pPr>
        <w:jc w:val="center"/>
        <w:rPr>
          <w:rFonts w:ascii="Arial" w:hAnsi="Arial" w:cs="Arial"/>
          <w:sz w:val="32"/>
          <w:szCs w:val="32"/>
        </w:rPr>
      </w:pPr>
    </w:p>
    <w:p w:rsidR="00DC4472" w:rsidRDefault="00DC4472" w:rsidP="00DC4472">
      <w:pPr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Direzione Generale per gli Ordinamenti Scolastici e la Valutazione del Sistema Nazionale di Istruzione</w:t>
      </w:r>
    </w:p>
    <w:p w:rsidR="00DC4472" w:rsidRDefault="00DC4472" w:rsidP="00DC4472">
      <w:pPr>
        <w:jc w:val="center"/>
        <w:rPr>
          <w:rFonts w:ascii="Cambria" w:hAnsi="Cambria" w:cs="Verdana"/>
          <w:b/>
          <w:bCs/>
          <w:sz w:val="28"/>
          <w:szCs w:val="28"/>
        </w:rPr>
      </w:pPr>
      <w:r>
        <w:rPr>
          <w:rFonts w:ascii="Cambria" w:hAnsi="Cambria" w:cs="Verdana"/>
          <w:b/>
          <w:bCs/>
          <w:sz w:val="28"/>
          <w:szCs w:val="28"/>
        </w:rPr>
        <w:t xml:space="preserve">CONCORSO </w:t>
      </w:r>
    </w:p>
    <w:p w:rsidR="00DC4472" w:rsidRDefault="00DC4472" w:rsidP="00DC4472">
      <w:pPr>
        <w:jc w:val="center"/>
        <w:rPr>
          <w:rFonts w:ascii="Cambria" w:hAnsi="Cambria" w:cs="Verdana"/>
          <w:i/>
          <w:iCs/>
        </w:rPr>
      </w:pPr>
      <w:r>
        <w:rPr>
          <w:rFonts w:ascii="Cambria" w:hAnsi="Cambria" w:cs="Verdana"/>
          <w:b/>
          <w:bCs/>
          <w:sz w:val="28"/>
          <w:szCs w:val="28"/>
        </w:rPr>
        <w:t>BACCO E MINERVA 2017</w:t>
      </w:r>
    </w:p>
    <w:p w:rsidR="00DC4472" w:rsidRDefault="00DC4472" w:rsidP="00DC4472">
      <w:pPr>
        <w:jc w:val="center"/>
        <w:rPr>
          <w:rFonts w:ascii="Cambria" w:hAnsi="Cambria" w:cs="Verdana"/>
          <w:b/>
          <w:bCs/>
        </w:rPr>
      </w:pPr>
      <w:r>
        <w:rPr>
          <w:rFonts w:ascii="Cambria" w:hAnsi="Cambria" w:cs="Verdana"/>
          <w:i/>
          <w:iCs/>
        </w:rPr>
        <w:t xml:space="preserve">Un confronto tra gli Istituti Tecnici e Professionali per l'agricoltura </w:t>
      </w:r>
    </w:p>
    <w:p w:rsidR="00DC4472" w:rsidRDefault="00DC4472" w:rsidP="00DC4472">
      <w:pPr>
        <w:jc w:val="center"/>
        <w:rPr>
          <w:rFonts w:ascii="Arial" w:hAnsi="Arial" w:cs="Arial"/>
          <w:b/>
          <w:bCs/>
        </w:rPr>
      </w:pPr>
      <w:r>
        <w:rPr>
          <w:rFonts w:ascii="Verdana" w:hAnsi="Verdana" w:cs="Verdana"/>
          <w:b/>
          <w:bCs/>
          <w:sz w:val="22"/>
          <w:szCs w:val="22"/>
        </w:rPr>
        <w:t>XVI Edizione  -   c/o Istituto Tecnico Agrario  "F. De Sanctis"  Avellino  2017</w:t>
      </w:r>
    </w:p>
    <w:p w:rsidR="00DC4472" w:rsidRDefault="00DC4472" w:rsidP="00DC4472">
      <w:pPr>
        <w:jc w:val="center"/>
        <w:rPr>
          <w:rFonts w:ascii="Cambria" w:hAnsi="Cambria" w:cs="Verdana"/>
          <w:b/>
          <w:bCs/>
          <w:sz w:val="28"/>
          <w:szCs w:val="28"/>
        </w:rPr>
      </w:pPr>
      <w:r>
        <w:rPr>
          <w:rFonts w:ascii="Cambria" w:hAnsi="Cambria" w:cs="Verdana"/>
          <w:b/>
          <w:bCs/>
        </w:rPr>
        <w:t>Iniziative a contorno</w:t>
      </w:r>
    </w:p>
    <w:p w:rsidR="00DC4472" w:rsidRDefault="00DC4472" w:rsidP="00DC4472">
      <w:pPr>
        <w:jc w:val="center"/>
        <w:rPr>
          <w:rFonts w:ascii="Cambria" w:hAnsi="Cambria" w:cs="Verdana"/>
          <w:b/>
          <w:bCs/>
        </w:rPr>
      </w:pPr>
      <w:r>
        <w:rPr>
          <w:rFonts w:ascii="Cambria" w:hAnsi="Cambria" w:cs="Verdana"/>
          <w:b/>
          <w:bCs/>
          <w:sz w:val="28"/>
          <w:szCs w:val="28"/>
        </w:rPr>
        <w:t>Commissione Bacco Giovani</w:t>
      </w:r>
    </w:p>
    <w:p w:rsidR="00DC4472" w:rsidRDefault="00DC4472" w:rsidP="00DC4472">
      <w:pPr>
        <w:jc w:val="center"/>
        <w:rPr>
          <w:rFonts w:ascii="Cambria" w:hAnsi="Cambria" w:cs="Verdana"/>
        </w:rPr>
      </w:pPr>
      <w:r>
        <w:rPr>
          <w:rFonts w:ascii="Cambria" w:hAnsi="Cambria" w:cs="Verdana"/>
          <w:b/>
          <w:bCs/>
        </w:rPr>
        <w:t>Commissione di studenti di assaggio e valutazione dei vini in concorso</w:t>
      </w:r>
    </w:p>
    <w:p w:rsidR="00DC4472" w:rsidRDefault="00DC4472" w:rsidP="00DC4472">
      <w:pPr>
        <w:jc w:val="center"/>
        <w:rPr>
          <w:rFonts w:ascii="Cambria" w:hAnsi="Cambria"/>
        </w:rPr>
      </w:pPr>
      <w:r>
        <w:rPr>
          <w:rFonts w:ascii="Cambria" w:hAnsi="Cambria" w:cs="Verdana"/>
          <w:b/>
          <w:bCs/>
        </w:rPr>
        <w:t>Bando di partecipazione</w:t>
      </w:r>
    </w:p>
    <w:p w:rsidR="00DC4472" w:rsidRDefault="00DC4472" w:rsidP="00DC4472">
      <w:pPr>
        <w:ind w:left="851" w:hanging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Art. 1</w:t>
      </w:r>
      <w:r>
        <w:rPr>
          <w:rFonts w:ascii="Verdana" w:hAnsi="Verdana" w:cs="Verdana"/>
          <w:sz w:val="22"/>
          <w:szCs w:val="22"/>
        </w:rPr>
        <w:t xml:space="preserve"> Per dare un’occasione ai futuri diplomati degli istituti con specializzazione in viticoltura ed enologia di mettere in pratica le competenze acquisite nella conoscenza delle qualità organolettiche e nella tecnica di valutazione dei vini, il Comitato organizzatore del Concorso Bacco e Minerva intende affiancare alla Commissione ufficiale di valutazione dei vini in concorso una Commissione formata dagli studenti degli istituti agrari con specializzazione in viticoltura ed enologia.</w:t>
      </w:r>
    </w:p>
    <w:p w:rsidR="00DC4472" w:rsidRDefault="00DC4472" w:rsidP="00DC4472">
      <w:pPr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Art. 2</w:t>
      </w:r>
      <w:r>
        <w:rPr>
          <w:rFonts w:ascii="Verdana" w:hAnsi="Verdana" w:cs="Verdana"/>
          <w:sz w:val="22"/>
          <w:szCs w:val="22"/>
        </w:rPr>
        <w:t xml:space="preserve">  La Commissione esaminatrice è nominata dal Comitato organizzativo.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La Commissione è composta da sette membri: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- un presidente, esperto di enologia;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- sei studenti delle scuole enologiche.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La valutazione dei campioni verrà effettuata dalla Commissione Giovani secondo le disposizione di legge e i regolamenti vigenti.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La Commissione valuterà i campioni in base al metodo “Union International </w:t>
      </w:r>
      <w:proofErr w:type="spellStart"/>
      <w:r>
        <w:rPr>
          <w:rFonts w:ascii="Verdana" w:hAnsi="Verdana" w:cs="Verdana"/>
          <w:sz w:val="22"/>
          <w:szCs w:val="22"/>
        </w:rPr>
        <w:t>des</w:t>
      </w:r>
      <w:proofErr w:type="spellEnd"/>
      <w:r>
        <w:rPr>
          <w:rFonts w:ascii="Verdana" w:hAnsi="Verdana" w:cs="Verdana"/>
          <w:sz w:val="22"/>
          <w:szCs w:val="22"/>
        </w:rPr>
        <w:t xml:space="preserve"> </w:t>
      </w:r>
      <w:proofErr w:type="spellStart"/>
      <w:r>
        <w:rPr>
          <w:rFonts w:ascii="Verdana" w:hAnsi="Verdana" w:cs="Verdana"/>
          <w:sz w:val="22"/>
          <w:szCs w:val="22"/>
        </w:rPr>
        <w:t>Oenologue</w:t>
      </w:r>
      <w:proofErr w:type="spellEnd"/>
      <w:r>
        <w:rPr>
          <w:rFonts w:ascii="Verdana" w:hAnsi="Verdana" w:cs="Verdana"/>
          <w:sz w:val="22"/>
          <w:szCs w:val="22"/>
        </w:rPr>
        <w:t>”.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Le valutazioni verranno espresse autonomamente da ogni membro della commissione utilizzando le apposite schede.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Il punteggio finale di ogni campione esaminato sarà dato dalla media aritmetica dei singoli giudizi numerici dei commissari eliminando il punteggio più alto e quello più basso.</w:t>
      </w:r>
    </w:p>
    <w:p w:rsidR="00DC4472" w:rsidRDefault="00DC4472" w:rsidP="00DC4472">
      <w:pPr>
        <w:ind w:left="851" w:hanging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Art. 3</w:t>
      </w:r>
      <w:r>
        <w:rPr>
          <w:rFonts w:ascii="Verdana" w:hAnsi="Verdana" w:cs="Verdana"/>
          <w:sz w:val="22"/>
          <w:szCs w:val="22"/>
        </w:rPr>
        <w:t xml:space="preserve">  Il concorso è aperto a tutti gli studenti degli istituti agrari che frequentano il sesto anno. Gli studenti che intendono far parte della Commissione devono far pervenire, </w:t>
      </w:r>
      <w:r>
        <w:rPr>
          <w:rFonts w:ascii="Verdana" w:hAnsi="Verdana" w:cs="Verdana"/>
          <w:b/>
          <w:bCs/>
          <w:sz w:val="22"/>
          <w:szCs w:val="22"/>
        </w:rPr>
        <w:t>entro e non oltre il 10 aprile 2017</w:t>
      </w:r>
      <w:r>
        <w:rPr>
          <w:rFonts w:ascii="Verdana" w:hAnsi="Verdana" w:cs="Verdana"/>
          <w:sz w:val="22"/>
          <w:szCs w:val="22"/>
        </w:rPr>
        <w:t>, tramite la scuola di appartenenza, la domanda di partecipazione con allegato un breve curriculum vitae presso l’Istituto Tecnico Agrario "F. De Sanctis" , via Tuoro Cappuccini, 44 - 83100 Avellino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Per informazioni: tel. 0825-1643326 dott.ssa Linda </w:t>
      </w:r>
      <w:proofErr w:type="spellStart"/>
      <w:r>
        <w:rPr>
          <w:rFonts w:ascii="Verdana" w:hAnsi="Verdana" w:cs="Verdana"/>
          <w:sz w:val="22"/>
          <w:szCs w:val="22"/>
        </w:rPr>
        <w:t>Freda</w:t>
      </w:r>
      <w:proofErr w:type="spellEnd"/>
      <w:r>
        <w:rPr>
          <w:rFonts w:ascii="Verdana" w:hAnsi="Verdana" w:cs="Verdana"/>
          <w:sz w:val="22"/>
          <w:szCs w:val="22"/>
        </w:rPr>
        <w:t xml:space="preserve"> – fax 0825-1643322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Il Comitato organizzatore, qualora le domande di partecipazione siano superiori a sei, sceglierà i componenti la Commissione Giovani attraverso la valutazione dei curriculum vitae.</w:t>
      </w:r>
    </w:p>
    <w:p w:rsidR="00DC4472" w:rsidRDefault="00DC4472" w:rsidP="00DC4472">
      <w:pPr>
        <w:ind w:left="851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Le scuole degli studenti prescelti si impegnano a preparare il loro partecipante sul metodo “Union International </w:t>
      </w:r>
      <w:proofErr w:type="spellStart"/>
      <w:r>
        <w:rPr>
          <w:rFonts w:ascii="Verdana" w:hAnsi="Verdana" w:cs="Verdana"/>
          <w:sz w:val="22"/>
          <w:szCs w:val="22"/>
        </w:rPr>
        <w:t>des</w:t>
      </w:r>
      <w:proofErr w:type="spellEnd"/>
      <w:r>
        <w:rPr>
          <w:rFonts w:ascii="Verdana" w:hAnsi="Verdana" w:cs="Verdana"/>
          <w:sz w:val="22"/>
          <w:szCs w:val="22"/>
        </w:rPr>
        <w:t xml:space="preserve"> </w:t>
      </w:r>
      <w:proofErr w:type="spellStart"/>
      <w:r>
        <w:rPr>
          <w:rFonts w:ascii="Verdana" w:hAnsi="Verdana" w:cs="Verdana"/>
          <w:sz w:val="22"/>
          <w:szCs w:val="22"/>
        </w:rPr>
        <w:t>Oenologue</w:t>
      </w:r>
      <w:proofErr w:type="spellEnd"/>
      <w:r>
        <w:rPr>
          <w:rFonts w:ascii="Verdana" w:hAnsi="Verdana" w:cs="Verdana"/>
          <w:sz w:val="22"/>
          <w:szCs w:val="22"/>
        </w:rPr>
        <w:t>”, e sulle schede utilizzate.</w:t>
      </w:r>
    </w:p>
    <w:p w:rsidR="00DC4472" w:rsidRDefault="00DC4472" w:rsidP="00DC4472">
      <w:pPr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Art. 4</w:t>
      </w:r>
      <w:r>
        <w:rPr>
          <w:rFonts w:ascii="Verdana" w:hAnsi="Verdana" w:cs="Verdana"/>
          <w:sz w:val="22"/>
          <w:szCs w:val="22"/>
        </w:rPr>
        <w:t xml:space="preserve">  Il vino prescelto dalla Commissione giovani riceverà il “Premio Bacco Giovani”.</w:t>
      </w:r>
    </w:p>
    <w:p w:rsidR="003B3349" w:rsidRDefault="00DC4472" w:rsidP="00DC4472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Art. 5</w:t>
      </w:r>
      <w:r>
        <w:rPr>
          <w:rFonts w:ascii="Verdana" w:hAnsi="Verdana" w:cs="Verdana"/>
          <w:sz w:val="22"/>
          <w:szCs w:val="22"/>
        </w:rPr>
        <w:t>Ai componenti della commissione verrà assegnato un attestato di partecipazione</w:t>
      </w:r>
    </w:p>
    <w:p w:rsidR="00C02440" w:rsidRDefault="00C02440" w:rsidP="00C02440"/>
    <w:p w:rsidR="00C02440" w:rsidRDefault="00C02440" w:rsidP="00C02440">
      <w:r>
        <w:t>Roma, .........................                                                                                   il Direttore Generale</w:t>
      </w:r>
    </w:p>
    <w:p w:rsidR="00C02440" w:rsidRDefault="00C02440" w:rsidP="00C0244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f.to Carmela Palumbo</w:t>
      </w:r>
    </w:p>
    <w:p w:rsidR="00C02440" w:rsidRDefault="00C02440" w:rsidP="00C02440">
      <w:pPr>
        <w:rPr>
          <w:sz w:val="20"/>
          <w:szCs w:val="20"/>
        </w:rPr>
      </w:pPr>
      <w:r>
        <w:rPr>
          <w:sz w:val="20"/>
          <w:szCs w:val="20"/>
        </w:rPr>
        <w:t>Viale Trastevere, 76/A -00153 Roma</w:t>
      </w:r>
    </w:p>
    <w:p w:rsidR="00C02440" w:rsidRDefault="00C02440" w:rsidP="00C02440">
      <w:pPr>
        <w:rPr>
          <w:sz w:val="20"/>
          <w:szCs w:val="20"/>
        </w:rPr>
      </w:pPr>
      <w:r>
        <w:rPr>
          <w:sz w:val="20"/>
          <w:szCs w:val="20"/>
        </w:rPr>
        <w:t>tel.06-58492080</w:t>
      </w:r>
    </w:p>
    <w:p w:rsidR="00C02440" w:rsidRDefault="00C02440" w:rsidP="00C02440">
      <w:pPr>
        <w:rPr>
          <w:sz w:val="20"/>
          <w:szCs w:val="20"/>
        </w:rPr>
      </w:pPr>
      <w:r>
        <w:rPr>
          <w:sz w:val="20"/>
          <w:szCs w:val="20"/>
        </w:rPr>
        <w:t>fax 06-58493945</w:t>
      </w:r>
    </w:p>
    <w:p w:rsidR="00C02440" w:rsidRDefault="00C02440" w:rsidP="00C02440">
      <w:pPr>
        <w:rPr>
          <w:sz w:val="20"/>
          <w:szCs w:val="20"/>
        </w:rPr>
      </w:pPr>
      <w:r>
        <w:rPr>
          <w:sz w:val="20"/>
          <w:szCs w:val="20"/>
        </w:rPr>
        <w:t>edvige.mastantuono@istruzione.it</w:t>
      </w:r>
    </w:p>
    <w:p w:rsidR="00287876" w:rsidRDefault="00287876" w:rsidP="00DC4472"/>
    <w:sectPr w:rsidR="00287876" w:rsidSect="00C02440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72"/>
    <w:rsid w:val="00287876"/>
    <w:rsid w:val="003B3349"/>
    <w:rsid w:val="004D2415"/>
    <w:rsid w:val="00A9793E"/>
    <w:rsid w:val="00C02440"/>
    <w:rsid w:val="00CE53D7"/>
    <w:rsid w:val="00DC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44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44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MIUR</cp:lastModifiedBy>
  <cp:revision>2</cp:revision>
  <dcterms:created xsi:type="dcterms:W3CDTF">2017-02-23T08:32:00Z</dcterms:created>
  <dcterms:modified xsi:type="dcterms:W3CDTF">2017-02-23T08:32:00Z</dcterms:modified>
</cp:coreProperties>
</file>